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5323E7">
      <w:pPr>
        <w:jc w:val="center"/>
        <w:rPr>
          <w:rFonts w:ascii="Times New Roman" w:hAnsi="Times New Roman" w:cs="Times New Roman"/>
          <w:sz w:val="24"/>
          <w:szCs w:val="24"/>
        </w:rPr>
      </w:pPr>
    </w:p>
    <w:p w:rsidR="005323E7" w:rsidP="005323E7">
      <w:pPr>
        <w:jc w:val="center"/>
        <w:rPr>
          <w:rFonts w:ascii="Times New Roman" w:hAnsi="Times New Roman" w:cs="Times New Roman"/>
          <w:sz w:val="24"/>
          <w:szCs w:val="24"/>
        </w:rPr>
      </w:pPr>
    </w:p>
    <w:p w:rsidR="005323E7" w:rsidRPr="005323E7" w:rsidP="005323E7">
      <w:pPr>
        <w:jc w:val="center"/>
        <w:rPr>
          <w:rFonts w:ascii="Times New Roman" w:hAnsi="Times New Roman" w:cs="Times New Roman"/>
          <w:sz w:val="24"/>
          <w:szCs w:val="24"/>
        </w:rPr>
      </w:pPr>
      <w:r w:rsidRPr="005323E7">
        <w:rPr>
          <w:rFonts w:ascii="Times New Roman" w:hAnsi="Times New Roman" w:cs="Times New Roman"/>
          <w:sz w:val="24"/>
          <w:szCs w:val="24"/>
        </w:rPr>
        <w:t>Juvenile culpability</w:t>
      </w:r>
    </w:p>
    <w:p w:rsidR="005323E7" w:rsidRPr="005323E7" w:rsidP="00434111">
      <w:pPr>
        <w:jc w:val="center"/>
        <w:rPr>
          <w:rFonts w:ascii="Times New Roman" w:hAnsi="Times New Roman" w:cs="Times New Roman"/>
          <w:sz w:val="24"/>
          <w:szCs w:val="24"/>
        </w:rPr>
      </w:pPr>
      <w:r w:rsidRPr="005323E7">
        <w:rPr>
          <w:rFonts w:ascii="Times New Roman" w:hAnsi="Times New Roman" w:cs="Times New Roman"/>
          <w:sz w:val="24"/>
          <w:szCs w:val="24"/>
        </w:rPr>
        <w:t xml:space="preserve">Student’s Name </w:t>
      </w:r>
    </w:p>
    <w:p w:rsidR="005323E7" w:rsidRPr="005323E7" w:rsidP="00434111">
      <w:pPr>
        <w:jc w:val="center"/>
        <w:rPr>
          <w:rFonts w:ascii="Times New Roman" w:hAnsi="Times New Roman" w:cs="Times New Roman"/>
          <w:sz w:val="24"/>
          <w:szCs w:val="24"/>
        </w:rPr>
      </w:pPr>
      <w:r w:rsidRPr="005323E7">
        <w:rPr>
          <w:rFonts w:ascii="Times New Roman" w:hAnsi="Times New Roman" w:cs="Times New Roman"/>
          <w:sz w:val="24"/>
          <w:szCs w:val="24"/>
        </w:rPr>
        <w:t>Institutional Affiliation</w:t>
      </w:r>
    </w:p>
    <w:p w:rsidR="005323E7" w:rsidRPr="005323E7" w:rsidP="00434111">
      <w:pPr>
        <w:jc w:val="center"/>
        <w:rPr>
          <w:rFonts w:ascii="Times New Roman" w:hAnsi="Times New Roman" w:cs="Times New Roman"/>
          <w:sz w:val="24"/>
          <w:szCs w:val="24"/>
        </w:rPr>
      </w:pPr>
      <w:r w:rsidRPr="005323E7">
        <w:rPr>
          <w:rFonts w:ascii="Times New Roman" w:hAnsi="Times New Roman" w:cs="Times New Roman"/>
          <w:sz w:val="24"/>
          <w:szCs w:val="24"/>
        </w:rPr>
        <w:t xml:space="preserve">Date </w:t>
      </w: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5323E7" w:rsidP="00434111">
      <w:pPr>
        <w:jc w:val="center"/>
        <w:rPr>
          <w:rFonts w:ascii="Times New Roman" w:hAnsi="Times New Roman" w:cs="Times New Roman"/>
          <w:b/>
          <w:sz w:val="24"/>
          <w:szCs w:val="24"/>
        </w:rPr>
      </w:pPr>
    </w:p>
    <w:p w:rsidR="007148F8" w:rsidRPr="00434111" w:rsidP="00434111">
      <w:pPr>
        <w:jc w:val="center"/>
        <w:rPr>
          <w:rFonts w:ascii="Times New Roman" w:hAnsi="Times New Roman" w:cs="Times New Roman"/>
          <w:b/>
          <w:sz w:val="24"/>
          <w:szCs w:val="24"/>
        </w:rPr>
      </w:pPr>
      <w:r w:rsidRPr="00434111">
        <w:rPr>
          <w:rFonts w:ascii="Times New Roman" w:hAnsi="Times New Roman" w:cs="Times New Roman"/>
          <w:b/>
          <w:sz w:val="24"/>
          <w:szCs w:val="24"/>
        </w:rPr>
        <w:t xml:space="preserve">Juvenile </w:t>
      </w:r>
      <w:r w:rsidRPr="00434111" w:rsidR="005B4943">
        <w:rPr>
          <w:rFonts w:ascii="Times New Roman" w:hAnsi="Times New Roman" w:cs="Times New Roman"/>
          <w:b/>
          <w:sz w:val="24"/>
          <w:szCs w:val="24"/>
        </w:rPr>
        <w:t>cul</w:t>
      </w:r>
      <w:r w:rsidRPr="00434111">
        <w:rPr>
          <w:rFonts w:ascii="Times New Roman" w:hAnsi="Times New Roman" w:cs="Times New Roman"/>
          <w:b/>
          <w:sz w:val="24"/>
          <w:szCs w:val="24"/>
        </w:rPr>
        <w:t>pability</w:t>
      </w:r>
    </w:p>
    <w:p w:rsidR="005323E7" w:rsidP="00434111">
      <w:pPr>
        <w:ind w:left="0" w:firstLine="720"/>
        <w:rPr>
          <w:rFonts w:ascii="Times New Roman" w:hAnsi="Times New Roman" w:cs="Times New Roman"/>
          <w:sz w:val="24"/>
          <w:szCs w:val="24"/>
        </w:rPr>
      </w:pPr>
      <w:r w:rsidRPr="00434111">
        <w:rPr>
          <w:rFonts w:ascii="Times New Roman" w:hAnsi="Times New Roman" w:cs="Times New Roman"/>
          <w:sz w:val="24"/>
          <w:szCs w:val="24"/>
        </w:rPr>
        <w:t>Juveniles a</w:t>
      </w:r>
      <w:r w:rsidR="00083131">
        <w:rPr>
          <w:rFonts w:ascii="Times New Roman" w:hAnsi="Times New Roman" w:cs="Times New Roman"/>
          <w:sz w:val="24"/>
          <w:szCs w:val="24"/>
        </w:rPr>
        <w:t>nd adults are considered to be</w:t>
      </w:r>
      <w:r w:rsidRPr="00434111">
        <w:rPr>
          <w:rFonts w:ascii="Times New Roman" w:hAnsi="Times New Roman" w:cs="Times New Roman"/>
          <w:sz w:val="24"/>
          <w:szCs w:val="24"/>
        </w:rPr>
        <w:t xml:space="preserve"> different in terms of cognitive development. Children </w:t>
      </w:r>
      <w:r w:rsidR="00434111">
        <w:rPr>
          <w:rFonts w:ascii="Times New Roman" w:hAnsi="Times New Roman" w:cs="Times New Roman"/>
          <w:sz w:val="24"/>
          <w:szCs w:val="24"/>
        </w:rPr>
        <w:t xml:space="preserve">are typically considered </w:t>
      </w:r>
      <w:r w:rsidRPr="00434111" w:rsidR="00434111">
        <w:rPr>
          <w:rFonts w:ascii="Times New Roman" w:hAnsi="Times New Roman" w:cs="Times New Roman"/>
          <w:sz w:val="24"/>
          <w:szCs w:val="24"/>
        </w:rPr>
        <w:t>not</w:t>
      </w:r>
      <w:r w:rsidRPr="00434111">
        <w:rPr>
          <w:rFonts w:ascii="Times New Roman" w:hAnsi="Times New Roman" w:cs="Times New Roman"/>
          <w:sz w:val="24"/>
          <w:szCs w:val="24"/>
        </w:rPr>
        <w:t xml:space="preserve"> to be responsible, while adults are presumed to be fully accountable.</w:t>
      </w:r>
      <w:r w:rsidRPr="00434111" w:rsidR="00434111">
        <w:rPr>
          <w:rFonts w:ascii="Times New Roman" w:hAnsi="Times New Roman" w:cs="Times New Roman"/>
          <w:sz w:val="24"/>
          <w:szCs w:val="24"/>
        </w:rPr>
        <w:t xml:space="preserve"> </w:t>
      </w:r>
      <w:r w:rsidR="00434111">
        <w:rPr>
          <w:rFonts w:ascii="Times New Roman" w:hAnsi="Times New Roman" w:cs="Times New Roman"/>
          <w:sz w:val="24"/>
          <w:szCs w:val="24"/>
        </w:rPr>
        <w:t xml:space="preserve">(Ash, </w:t>
      </w:r>
      <w:r w:rsidRPr="00434111" w:rsidR="00434111">
        <w:rPr>
          <w:rFonts w:ascii="Times New Roman" w:hAnsi="Times New Roman" w:cs="Times New Roman"/>
          <w:sz w:val="24"/>
          <w:szCs w:val="24"/>
        </w:rPr>
        <w:t xml:space="preserve">2012). </w:t>
      </w:r>
      <w:r w:rsidRPr="00434111" w:rsidR="00C26113">
        <w:rPr>
          <w:rFonts w:ascii="Times New Roman" w:hAnsi="Times New Roman" w:cs="Times New Roman"/>
          <w:sz w:val="24"/>
          <w:szCs w:val="24"/>
        </w:rPr>
        <w:t xml:space="preserve">The first juvenile court was established in 1899 in Illinois with the aim of rehabilitation, not punishment. </w:t>
      </w:r>
      <w:r w:rsidRPr="00434111" w:rsidR="008F791D">
        <w:rPr>
          <w:rFonts w:ascii="Times New Roman" w:hAnsi="Times New Roman" w:cs="Times New Roman"/>
          <w:sz w:val="24"/>
          <w:szCs w:val="24"/>
        </w:rPr>
        <w:t xml:space="preserve"> </w:t>
      </w:r>
      <w:r w:rsidRPr="00434111" w:rsidR="00C26113">
        <w:rPr>
          <w:rFonts w:ascii="Times New Roman" w:hAnsi="Times New Roman" w:cs="Times New Roman"/>
          <w:sz w:val="24"/>
          <w:szCs w:val="24"/>
        </w:rPr>
        <w:t xml:space="preserve">Other states would follow suit, with many of them adopting 18 </w:t>
      </w:r>
      <w:r w:rsidRPr="00434111" w:rsidR="0074705B">
        <w:rPr>
          <w:rFonts w:ascii="Times New Roman" w:hAnsi="Times New Roman" w:cs="Times New Roman"/>
          <w:sz w:val="24"/>
          <w:szCs w:val="24"/>
        </w:rPr>
        <w:t>as the adult age. Children below this age would be dealt with in juvenile courts. However, there was a rapid rise in adolescent crime in the late 1980s, which threatened public safety. Most states started adopting means of transferring juvenile offenders to adult criminal courts. This went to a point where juveniles aged 15 and above could be executed through capital pun</w:t>
      </w:r>
      <w:r w:rsidR="00434111">
        <w:rPr>
          <w:rFonts w:ascii="Times New Roman" w:hAnsi="Times New Roman" w:cs="Times New Roman"/>
          <w:sz w:val="24"/>
          <w:szCs w:val="24"/>
        </w:rPr>
        <w:t xml:space="preserve">ishment </w:t>
      </w:r>
      <w:r w:rsidRPr="00434111" w:rsidR="00434111">
        <w:rPr>
          <w:rFonts w:ascii="Times New Roman" w:hAnsi="Times New Roman" w:cs="Times New Roman"/>
          <w:sz w:val="24"/>
          <w:szCs w:val="24"/>
        </w:rPr>
        <w:t xml:space="preserve">(Ash, </w:t>
      </w:r>
      <w:r w:rsidR="00434111">
        <w:rPr>
          <w:rFonts w:ascii="Times New Roman" w:hAnsi="Times New Roman" w:cs="Times New Roman"/>
          <w:sz w:val="24"/>
          <w:szCs w:val="24"/>
        </w:rPr>
        <w:t xml:space="preserve">2012, p. </w:t>
      </w:r>
      <w:r w:rsidRPr="00434111" w:rsidR="0074705B">
        <w:rPr>
          <w:rFonts w:ascii="Times New Roman" w:hAnsi="Times New Roman" w:cs="Times New Roman"/>
          <w:sz w:val="24"/>
          <w:szCs w:val="24"/>
        </w:rPr>
        <w:t xml:space="preserve">23). </w:t>
      </w:r>
    </w:p>
    <w:p w:rsidR="00CA2A79" w:rsidRPr="00434111" w:rsidP="00434111">
      <w:pPr>
        <w:ind w:left="0" w:firstLine="720"/>
        <w:rPr>
          <w:rFonts w:ascii="Times New Roman" w:hAnsi="Times New Roman" w:cs="Times New Roman"/>
          <w:sz w:val="24"/>
          <w:szCs w:val="24"/>
        </w:rPr>
      </w:pPr>
      <w:r w:rsidRPr="00434111">
        <w:rPr>
          <w:rFonts w:ascii="Times New Roman" w:hAnsi="Times New Roman" w:cs="Times New Roman"/>
          <w:sz w:val="24"/>
          <w:szCs w:val="24"/>
        </w:rPr>
        <w:t>I believe that juveniles should not be punished as adults who committed comparable crimes. This</w:t>
      </w:r>
      <w:r w:rsidR="005323E7">
        <w:rPr>
          <w:rFonts w:ascii="Times New Roman" w:hAnsi="Times New Roman" w:cs="Times New Roman"/>
          <w:sz w:val="24"/>
          <w:szCs w:val="24"/>
        </w:rPr>
        <w:t xml:space="preserve"> is</w:t>
      </w:r>
      <w:r w:rsidRPr="00434111">
        <w:rPr>
          <w:rFonts w:ascii="Times New Roman" w:hAnsi="Times New Roman" w:cs="Times New Roman"/>
          <w:sz w:val="24"/>
          <w:szCs w:val="24"/>
        </w:rPr>
        <w:t xml:space="preserve"> because of various factors that distinguish children from adults. First, juveniles commit crimes due to aggression associated with adolescent development. Adolescents are very vulnerable and likely to fall into the trap of </w:t>
      </w:r>
      <w:r w:rsidRPr="00434111" w:rsidR="003265EA">
        <w:rPr>
          <w:rFonts w:ascii="Times New Roman" w:hAnsi="Times New Roman" w:cs="Times New Roman"/>
          <w:sz w:val="24"/>
          <w:szCs w:val="24"/>
        </w:rPr>
        <w:t xml:space="preserve">aggressive impulses. Others commit crimes due to peer pressure and lack of guidance. Their minds have not developed fully, and some of them would not repeat the same offenses when they are adults. Aggression goes hand in hand with juveniles' immaturity, where most of them commit crimes out of naivety and lack of understanding. Thus, treating them as adults is wrong because their characters are still developing. </w:t>
      </w:r>
      <w:r w:rsidRPr="00434111" w:rsidR="0082647E">
        <w:rPr>
          <w:rFonts w:ascii="Times New Roman" w:hAnsi="Times New Roman" w:cs="Times New Roman"/>
          <w:sz w:val="24"/>
          <w:szCs w:val="24"/>
        </w:rPr>
        <w:t xml:space="preserve">Juveniles merit unique consideration and should not be treated as adults in the court of law. </w:t>
      </w:r>
    </w:p>
    <w:p w:rsidR="003265EA" w:rsidRPr="00434111" w:rsidP="005323E7">
      <w:pPr>
        <w:ind w:left="0" w:firstLine="720"/>
        <w:rPr>
          <w:rFonts w:ascii="Times New Roman" w:hAnsi="Times New Roman" w:cs="Times New Roman"/>
          <w:sz w:val="24"/>
          <w:szCs w:val="24"/>
        </w:rPr>
      </w:pPr>
      <w:r w:rsidRPr="00434111">
        <w:rPr>
          <w:rFonts w:ascii="Times New Roman" w:hAnsi="Times New Roman" w:cs="Times New Roman"/>
          <w:sz w:val="24"/>
          <w:szCs w:val="24"/>
        </w:rPr>
        <w:t xml:space="preserve">An actual case where a juvenile was tried as an adult occurred in </w:t>
      </w:r>
      <w:r w:rsidRPr="00434111" w:rsidR="0082647E">
        <w:rPr>
          <w:rFonts w:ascii="Times New Roman" w:hAnsi="Times New Roman" w:cs="Times New Roman"/>
          <w:sz w:val="24"/>
          <w:szCs w:val="24"/>
        </w:rPr>
        <w:t xml:space="preserve">June </w:t>
      </w:r>
      <w:r w:rsidRPr="00434111" w:rsidR="007055E0">
        <w:rPr>
          <w:rFonts w:ascii="Times New Roman" w:hAnsi="Times New Roman" w:cs="Times New Roman"/>
          <w:sz w:val="24"/>
          <w:szCs w:val="24"/>
        </w:rPr>
        <w:t>2016 when a 14-year-old boy was accused of throwing a rock at officers at Donald Trump's Albuquerque rally. The boy was later charged with aggravated battery on a peace officer. Marcus Griego was prosecuted as an adult, as per the District Attorney's office. 
</w:t>
      </w:r>
    </w:p>
    <w:p w:rsidR="007055E0" w:rsidRPr="00434111" w:rsidP="00076BEA">
      <w:pPr>
        <w:ind w:left="0" w:firstLine="720"/>
        <w:rPr>
          <w:rFonts w:ascii="Times New Roman" w:hAnsi="Times New Roman" w:cs="Times New Roman"/>
          <w:sz w:val="24"/>
          <w:szCs w:val="24"/>
        </w:rPr>
      </w:pPr>
      <w:r w:rsidRPr="00434111">
        <w:rPr>
          <w:rFonts w:ascii="Times New Roman" w:hAnsi="Times New Roman" w:cs="Times New Roman"/>
          <w:sz w:val="24"/>
          <w:szCs w:val="24"/>
        </w:rPr>
        <w:t>I feel the sentence was not justified because the offender had no prior criminal record</w:t>
      </w:r>
      <w:r w:rsidR="00083131">
        <w:rPr>
          <w:rFonts w:ascii="Times New Roman" w:hAnsi="Times New Roman" w:cs="Times New Roman"/>
          <w:sz w:val="24"/>
          <w:szCs w:val="24"/>
        </w:rPr>
        <w:t xml:space="preserve"> and </w:t>
      </w:r>
      <w:r w:rsidRPr="00434111">
        <w:rPr>
          <w:rFonts w:ascii="Times New Roman" w:hAnsi="Times New Roman" w:cs="Times New Roman"/>
          <w:sz w:val="24"/>
          <w:szCs w:val="24"/>
        </w:rPr>
        <w:t>was hardly 14. If he were 16 years of age and above, it would have been understandable</w:t>
      </w:r>
      <w:r w:rsidRPr="00434111" w:rsidR="0082647E">
        <w:rPr>
          <w:rFonts w:ascii="Times New Roman" w:hAnsi="Times New Roman" w:cs="Times New Roman"/>
          <w:sz w:val="24"/>
          <w:szCs w:val="24"/>
        </w:rPr>
        <w:t xml:space="preserve"> as it would </w:t>
      </w:r>
      <w:r w:rsidR="00083131">
        <w:rPr>
          <w:rFonts w:ascii="Times New Roman" w:hAnsi="Times New Roman" w:cs="Times New Roman"/>
          <w:sz w:val="24"/>
          <w:szCs w:val="24"/>
        </w:rPr>
        <w:t xml:space="preserve">have </w:t>
      </w:r>
      <w:r w:rsidRPr="00434111" w:rsidR="0082647E">
        <w:rPr>
          <w:rFonts w:ascii="Times New Roman" w:hAnsi="Times New Roman" w:cs="Times New Roman"/>
          <w:sz w:val="24"/>
          <w:szCs w:val="24"/>
        </w:rPr>
        <w:t xml:space="preserve">at least merited a juvenile waiver. </w:t>
      </w:r>
      <w:r w:rsidR="001D63D3">
        <w:rPr>
          <w:rFonts w:ascii="Times New Roman" w:hAnsi="Times New Roman" w:cs="Times New Roman"/>
          <w:sz w:val="24"/>
          <w:szCs w:val="24"/>
        </w:rPr>
        <w:t>I, therefore, feel the boy didn't deserve an adult trial.
</w:t>
      </w:r>
      <w:bookmarkStart w:id="0" w:name="_GoBack"/>
      <w:bookmarkEnd w:id="0"/>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RPr="00434111" w:rsidP="005B4943">
      <w:pPr>
        <w:ind w:left="0" w:firstLine="0"/>
        <w:rPr>
          <w:rFonts w:ascii="Times New Roman" w:hAnsi="Times New Roman" w:cs="Times New Roman"/>
          <w:sz w:val="24"/>
          <w:szCs w:val="24"/>
        </w:rPr>
      </w:pPr>
    </w:p>
    <w:p w:rsidR="005B4943" w:rsidP="005B4943">
      <w:pPr>
        <w:ind w:left="0" w:firstLine="0"/>
        <w:rPr>
          <w:rFonts w:ascii="Times New Roman" w:hAnsi="Times New Roman" w:cs="Times New Roman"/>
          <w:sz w:val="24"/>
          <w:szCs w:val="24"/>
        </w:rPr>
      </w:pPr>
    </w:p>
    <w:p w:rsidR="00434111" w:rsidRPr="00434111" w:rsidP="005B4943">
      <w:pPr>
        <w:ind w:left="0" w:firstLine="0"/>
        <w:rPr>
          <w:rFonts w:ascii="Times New Roman" w:hAnsi="Times New Roman" w:cs="Times New Roman"/>
          <w:sz w:val="24"/>
          <w:szCs w:val="24"/>
        </w:rPr>
      </w:pPr>
    </w:p>
    <w:p w:rsidR="007429F7" w:rsidP="00434111">
      <w:pPr>
        <w:ind w:left="0" w:firstLine="0"/>
        <w:jc w:val="center"/>
        <w:rPr>
          <w:rFonts w:ascii="Times New Roman" w:hAnsi="Times New Roman" w:cs="Times New Roman"/>
          <w:b/>
          <w:sz w:val="24"/>
          <w:szCs w:val="24"/>
        </w:rPr>
      </w:pPr>
    </w:p>
    <w:p w:rsidR="007429F7" w:rsidP="00434111">
      <w:pPr>
        <w:ind w:left="0" w:firstLine="0"/>
        <w:jc w:val="center"/>
        <w:rPr>
          <w:rFonts w:ascii="Times New Roman" w:hAnsi="Times New Roman" w:cs="Times New Roman"/>
          <w:b/>
          <w:sz w:val="24"/>
          <w:szCs w:val="24"/>
        </w:rPr>
      </w:pPr>
    </w:p>
    <w:p w:rsidR="005B4943" w:rsidRPr="00434111" w:rsidP="00434111">
      <w:pPr>
        <w:ind w:left="0" w:firstLine="0"/>
        <w:jc w:val="center"/>
        <w:rPr>
          <w:rFonts w:ascii="Times New Roman" w:hAnsi="Times New Roman" w:cs="Times New Roman"/>
          <w:b/>
          <w:sz w:val="24"/>
          <w:szCs w:val="24"/>
        </w:rPr>
      </w:pPr>
      <w:r w:rsidRPr="00434111">
        <w:rPr>
          <w:rFonts w:ascii="Times New Roman" w:hAnsi="Times New Roman" w:cs="Times New Roman"/>
          <w:b/>
          <w:sz w:val="24"/>
          <w:szCs w:val="24"/>
        </w:rPr>
        <w:t>References</w:t>
      </w:r>
    </w:p>
    <w:p w:rsidR="005B4943" w:rsidRPr="00434111" w:rsidP="005B4943">
      <w:pPr>
        <w:ind w:left="0" w:firstLine="0"/>
        <w:rPr>
          <w:rFonts w:ascii="Times New Roman" w:hAnsi="Times New Roman" w:cs="Times New Roman"/>
          <w:sz w:val="24"/>
          <w:szCs w:val="24"/>
        </w:rPr>
      </w:pPr>
      <w:hyperlink r:id="rId4" w:history="1">
        <w:r w:rsidRPr="00434111">
          <w:rPr>
            <w:rStyle w:val="Hyperlink"/>
            <w:rFonts w:ascii="Times New Roman" w:hAnsi="Times New Roman" w:cs="Times New Roman"/>
            <w:sz w:val="24"/>
            <w:szCs w:val="24"/>
          </w:rPr>
          <w:t>https://www.americanbar.org/groups/litigation/committees/childrens-rights/articles/2016/should-juveniles-be-charged-as-adults/</w:t>
        </w:r>
      </w:hyperlink>
    </w:p>
    <w:p w:rsidR="005B4943" w:rsidRPr="00434111" w:rsidP="005B4943">
      <w:pPr>
        <w:ind w:left="0" w:firstLine="0"/>
        <w:rPr>
          <w:rFonts w:ascii="Times New Roman" w:hAnsi="Times New Roman" w:cs="Times New Roman"/>
          <w:sz w:val="24"/>
          <w:szCs w:val="24"/>
        </w:rPr>
      </w:pPr>
      <w:hyperlink r:id="rId5" w:history="1">
        <w:r w:rsidRPr="00434111">
          <w:rPr>
            <w:rStyle w:val="Hyperlink"/>
            <w:rFonts w:ascii="Times New Roman" w:hAnsi="Times New Roman" w:cs="Times New Roman"/>
            <w:sz w:val="24"/>
            <w:szCs w:val="24"/>
          </w:rPr>
          <w:t>https://www.krqe.com/news/14-year-old-charged-with-felony-after-throwing-rocks-at-police-in-trump-rally/</w:t>
        </w:r>
      </w:hyperlink>
    </w:p>
    <w:p w:rsidR="005B4943" w:rsidRPr="00434111" w:rsidP="005B4943">
      <w:pPr>
        <w:ind w:left="0" w:firstLine="0"/>
        <w:rPr>
          <w:rFonts w:ascii="Times New Roman" w:hAnsi="Times New Roman" w:cs="Times New Roman"/>
          <w:sz w:val="24"/>
          <w:szCs w:val="24"/>
        </w:rPr>
      </w:pPr>
      <w:r w:rsidRPr="00434111">
        <w:rPr>
          <w:rFonts w:ascii="Times New Roman" w:hAnsi="Times New Roman" w:cs="Times New Roman"/>
          <w:sz w:val="24"/>
          <w:szCs w:val="24"/>
        </w:rPr>
        <w:t>Ash, P. (2012). But he knew it was wrong: evaluating adolescent culpability. Journal of the American Academy of Psychiatry and the Law Online, 40(1), 21-32.</w:t>
      </w:r>
    </w:p>
    <w:p w:rsidR="005B4943" w:rsidRPr="00434111" w:rsidP="005B4943">
      <w:pPr>
        <w:ind w:left="0" w:firstLine="0"/>
        <w:rPr>
          <w:rFonts w:ascii="Times New Roman" w:hAnsi="Times New Roman" w:cs="Times New Roman"/>
          <w:sz w:val="24"/>
          <w:szCs w:val="24"/>
        </w:rPr>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p w:rsidR="005B4943" w:rsidP="005B4943">
      <w:pPr>
        <w:ind w:left="0" w:firstLine="0"/>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04408170"/>
      <w:docPartObj>
        <w:docPartGallery w:val="Page Numbers (Top of Page)"/>
        <w:docPartUnique/>
      </w:docPartObj>
    </w:sdtPr>
    <w:sdtEndPr>
      <w:rPr>
        <w:rFonts w:ascii="Times New Roman" w:hAnsi="Times New Roman" w:cs="Times New Roman"/>
        <w:noProof/>
        <w:sz w:val="24"/>
        <w:szCs w:val="24"/>
      </w:rPr>
    </w:sdtEndPr>
    <w:sdtContent>
      <w:p w:rsidR="00D25693" w:rsidRPr="00D25693">
        <w:pPr>
          <w:pStyle w:val="Header"/>
          <w:jc w:val="right"/>
          <w:rPr>
            <w:rFonts w:ascii="Times New Roman" w:hAnsi="Times New Roman" w:cs="Times New Roman"/>
            <w:sz w:val="24"/>
            <w:szCs w:val="24"/>
          </w:rPr>
        </w:pPr>
        <w:r w:rsidRPr="00D25693">
          <w:rPr>
            <w:rFonts w:ascii="Times New Roman" w:hAnsi="Times New Roman" w:cs="Times New Roman"/>
            <w:sz w:val="24"/>
            <w:szCs w:val="24"/>
          </w:rPr>
          <w:fldChar w:fldCharType="begin"/>
        </w:r>
        <w:r w:rsidRPr="00D25693">
          <w:rPr>
            <w:rFonts w:ascii="Times New Roman" w:hAnsi="Times New Roman" w:cs="Times New Roman"/>
            <w:sz w:val="24"/>
            <w:szCs w:val="24"/>
          </w:rPr>
          <w:instrText xml:space="preserve"> PAGE   \* MERGEFORMAT </w:instrText>
        </w:r>
        <w:r w:rsidRPr="00D25693">
          <w:rPr>
            <w:rFonts w:ascii="Times New Roman" w:hAnsi="Times New Roman" w:cs="Times New Roman"/>
            <w:sz w:val="24"/>
            <w:szCs w:val="24"/>
          </w:rPr>
          <w:fldChar w:fldCharType="separate"/>
        </w:r>
        <w:r w:rsidR="001D63D3">
          <w:rPr>
            <w:rFonts w:ascii="Times New Roman" w:hAnsi="Times New Roman" w:cs="Times New Roman"/>
            <w:noProof/>
            <w:sz w:val="24"/>
            <w:szCs w:val="24"/>
          </w:rPr>
          <w:t>3</w:t>
        </w:r>
        <w:r w:rsidRPr="00D25693">
          <w:rPr>
            <w:rFonts w:ascii="Times New Roman" w:hAnsi="Times New Roman" w:cs="Times New Roman"/>
            <w:noProof/>
            <w:sz w:val="24"/>
            <w:szCs w:val="24"/>
          </w:rPr>
          <w:fldChar w:fldCharType="end"/>
        </w:r>
      </w:p>
    </w:sdtContent>
  </w:sdt>
  <w:p w:rsidR="00D25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011"/>
    <w:rsid w:val="00076BEA"/>
    <w:rsid w:val="00083131"/>
    <w:rsid w:val="001D63D3"/>
    <w:rsid w:val="003265EA"/>
    <w:rsid w:val="00434111"/>
    <w:rsid w:val="005323E7"/>
    <w:rsid w:val="005B4943"/>
    <w:rsid w:val="007055E0"/>
    <w:rsid w:val="007148F8"/>
    <w:rsid w:val="007429F7"/>
    <w:rsid w:val="0074705B"/>
    <w:rsid w:val="0082647E"/>
    <w:rsid w:val="008F791D"/>
    <w:rsid w:val="00AA0011"/>
    <w:rsid w:val="00C26113"/>
    <w:rsid w:val="00CA2A79"/>
    <w:rsid w:val="00D25693"/>
    <w:rsid w:val="00DB38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0D98107-AF9D-49D1-88AC-C37EE7EDC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943"/>
    <w:rPr>
      <w:color w:val="0563C1" w:themeColor="hyperlink"/>
      <w:u w:val="single"/>
    </w:rPr>
  </w:style>
  <w:style w:type="paragraph" w:styleId="Header">
    <w:name w:val="header"/>
    <w:basedOn w:val="Normal"/>
    <w:link w:val="HeaderChar"/>
    <w:uiPriority w:val="99"/>
    <w:unhideWhenUsed/>
    <w:rsid w:val="00D25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693"/>
  </w:style>
  <w:style w:type="paragraph" w:styleId="Footer">
    <w:name w:val="footer"/>
    <w:basedOn w:val="Normal"/>
    <w:link w:val="FooterChar"/>
    <w:uiPriority w:val="99"/>
    <w:unhideWhenUsed/>
    <w:rsid w:val="00D25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mericanbar.org/groups/litigation/committees/childrens-rights/articles/2016/should-juveniles-be-charged-as-adults/" TargetMode="External" /><Relationship Id="rId5" Type="http://schemas.openxmlformats.org/officeDocument/2006/relationships/hyperlink" Target="https://www.krqe.com/news/14-year-old-charged-with-felony-after-throwing-rocks-at-police-in-trump-rally/"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2020-10-21T11:07:00Z</dcterms:created>
  <dcterms:modified xsi:type="dcterms:W3CDTF">2020-10-21T12:24:00Z</dcterms:modified>
</cp:coreProperties>
</file>